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C9" w:rsidRDefault="00C950C9" w:rsidP="00C950C9">
      <w:pPr>
        <w:pStyle w:val="1"/>
        <w:shd w:val="clear" w:color="auto" w:fill="E6E6FA"/>
        <w:spacing w:before="210" w:after="150"/>
        <w:jc w:val="center"/>
        <w:rPr>
          <w:rFonts w:ascii="Times New Roman" w:hAnsi="Times New Roman" w:cs="Times New Roman"/>
          <w:color w:val="000000" w:themeColor="text1"/>
        </w:rPr>
      </w:pPr>
      <w:r w:rsidRPr="00E054CE">
        <w:rPr>
          <w:rFonts w:ascii="Times New Roman" w:hAnsi="Times New Roman" w:cs="Times New Roman"/>
          <w:color w:val="000000" w:themeColor="text1"/>
        </w:rPr>
        <w:t xml:space="preserve">МАОУ СОШ № 114 участвует в городском проекте </w:t>
      </w:r>
    </w:p>
    <w:p w:rsidR="00C950C9" w:rsidRPr="00E054CE" w:rsidRDefault="00C950C9" w:rsidP="00C950C9">
      <w:pPr>
        <w:pStyle w:val="1"/>
        <w:shd w:val="clear" w:color="auto" w:fill="E6E6FA"/>
        <w:spacing w:before="210" w:after="150"/>
        <w:jc w:val="center"/>
        <w:rPr>
          <w:rFonts w:ascii="Times New Roman" w:hAnsi="Times New Roman" w:cs="Times New Roman"/>
          <w:color w:val="000000" w:themeColor="text1"/>
        </w:rPr>
      </w:pPr>
      <w:r w:rsidRPr="00E054CE">
        <w:rPr>
          <w:rFonts w:ascii="Times New Roman" w:hAnsi="Times New Roman" w:cs="Times New Roman"/>
          <w:color w:val="000000" w:themeColor="text1"/>
        </w:rPr>
        <w:t>«Профи-дебют: масштаб – город»</w:t>
      </w:r>
    </w:p>
    <w:p w:rsidR="00C950C9" w:rsidRPr="00E054CE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 xml:space="preserve">Проект нацелен на разработку модели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профориентационной</w:t>
      </w:r>
      <w:proofErr w:type="spellEnd"/>
      <w:r w:rsidRPr="00E054CE">
        <w:rPr>
          <w:color w:val="000000" w:themeColor="text1"/>
          <w:sz w:val="28"/>
          <w:szCs w:val="28"/>
        </w:rPr>
        <w:t xml:space="preserve"> работы в муниципальных образовательных комплексах и предусматривает следующие основные направления взаимодействия с социальными партнерами по формированию готовности школьников к профессиональному самоопределению: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b/>
          <w:bCs/>
          <w:color w:val="000000" w:themeColor="text1"/>
          <w:sz w:val="28"/>
          <w:szCs w:val="28"/>
        </w:rPr>
        <w:t>Общеобразовательные организации</w:t>
      </w:r>
      <w:r w:rsidRPr="00E054CE">
        <w:rPr>
          <w:color w:val="000000" w:themeColor="text1"/>
          <w:sz w:val="28"/>
          <w:szCs w:val="28"/>
        </w:rPr>
        <w:t xml:space="preserve"> активно включаются в деятельность, согласованную с профилем продолжения образования обучающихся  и предполагаемой сферой их  профессиональной деятельности. Они предоставляют возможность реализации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профориентационных</w:t>
      </w:r>
      <w:proofErr w:type="spellEnd"/>
      <w:r w:rsidRPr="00E054CE">
        <w:rPr>
          <w:color w:val="000000" w:themeColor="text1"/>
          <w:sz w:val="28"/>
          <w:szCs w:val="28"/>
        </w:rPr>
        <w:t xml:space="preserve"> задач с учетом  запроса школы. Школа организует работу с родителями и учащимися в рамках проекта.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b/>
          <w:bCs/>
          <w:color w:val="000000" w:themeColor="text1"/>
          <w:sz w:val="28"/>
          <w:szCs w:val="28"/>
        </w:rPr>
        <w:t>Районные отделы образования</w:t>
      </w:r>
      <w:r w:rsidRPr="00E054CE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осуществляют координацию прохождения  проекта в районе, осуществляют связи между управлениями, ведомствами, министерствами, согласовывают работу по профориентации в проекте  с Центром «Диалог». Проводят в районе «круглые столы» по итогам прохождения этапов, ведут учёт и отвечают за явку на мероприятия.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i/>
          <w:iCs/>
          <w:color w:val="000000" w:themeColor="text1"/>
          <w:sz w:val="28"/>
          <w:szCs w:val="28"/>
        </w:rPr>
        <w:t>Образовательные организации профессионального</w:t>
      </w:r>
      <w:r w:rsidRPr="00E054CE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E054CE">
        <w:rPr>
          <w:rStyle w:val="a5"/>
          <w:color w:val="000000" w:themeColor="text1"/>
          <w:sz w:val="28"/>
          <w:szCs w:val="28"/>
        </w:rPr>
        <w:t>образования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обеспечивают Центр «Диалог»  актуальной  обновленной информацией о возможностях продолжения образования, условиях поступления и особенностях обучения, перспективах дальнейшего трудоустройства; проводят встречи, олимпиады, деловые игры, конкурсы, конференции, устраивают профессиональные пробы и  мастер-классы для будущих абитуриентов. Ведут мониторинг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профориентационой</w:t>
      </w:r>
      <w:proofErr w:type="spellEnd"/>
      <w:r w:rsidRPr="00E054CE">
        <w:rPr>
          <w:color w:val="000000" w:themeColor="text1"/>
          <w:sz w:val="28"/>
          <w:szCs w:val="28"/>
        </w:rPr>
        <w:t xml:space="preserve"> работы со школьниками, изучая эффективность проведения мероприятий.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b/>
          <w:bCs/>
          <w:color w:val="000000" w:themeColor="text1"/>
          <w:sz w:val="28"/>
          <w:szCs w:val="28"/>
        </w:rPr>
        <w:t>Предприятия, организации, фирмы</w:t>
      </w:r>
      <w:r w:rsidRPr="00E054CE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предоставляют ресурсы для экскурсий, социальных и производственных практик, профессиональных проб, организуют встречи с носителями социального и профессионального опыта.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Цель проекта:</w:t>
      </w:r>
      <w:r w:rsidRPr="00E054CE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Оказание психолого-педагогической поддержки школьникам в проектировании и реализации образовательно-профессионального маршрута через использование ресурсов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профориентационного</w:t>
      </w:r>
      <w:proofErr w:type="spellEnd"/>
      <w:r w:rsidRPr="00E054CE">
        <w:rPr>
          <w:color w:val="000000" w:themeColor="text1"/>
          <w:sz w:val="28"/>
          <w:szCs w:val="28"/>
        </w:rPr>
        <w:t xml:space="preserve"> партнёрства образовательных организаций с профессионально-производственным и социокультурным территориальным окружением, в интересах реального сектора экономики.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E054CE">
        <w:rPr>
          <w:rStyle w:val="a4"/>
          <w:color w:val="000000" w:themeColor="text1"/>
          <w:sz w:val="28"/>
          <w:szCs w:val="28"/>
        </w:rPr>
        <w:t>Здачи</w:t>
      </w:r>
      <w:proofErr w:type="spellEnd"/>
      <w:r w:rsidRPr="00E054CE">
        <w:rPr>
          <w:rStyle w:val="a4"/>
          <w:color w:val="000000" w:themeColor="text1"/>
          <w:sz w:val="28"/>
          <w:szCs w:val="28"/>
        </w:rPr>
        <w:t xml:space="preserve"> проекта:</w:t>
      </w:r>
      <w:r w:rsidRPr="00E054CE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Разработать  комплекс организационно-содержательных условий для  формирования культуры профессионального самоопределения  школьников. Определить механизм  взаимодействия общеобразовательных организаций  с социальными партнерами по </w:t>
      </w:r>
      <w:r w:rsidRPr="00E054CE">
        <w:rPr>
          <w:color w:val="000000" w:themeColor="text1"/>
          <w:sz w:val="28"/>
          <w:szCs w:val="28"/>
        </w:rPr>
        <w:lastRenderedPageBreak/>
        <w:t>формированию готовности школьников к профессиональному самоопределению.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>Участники проекта: Учащиеся 8-11 классов 145 муниципальных образовательных организаций всех районов   г. Екатеринбурга</w:t>
      </w:r>
    </w:p>
    <w:p w:rsidR="00C950C9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950C9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950C9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Этапы реализации</w:t>
      </w:r>
      <w:r>
        <w:rPr>
          <w:rStyle w:val="a4"/>
          <w:color w:val="000000" w:themeColor="text1"/>
          <w:sz w:val="28"/>
          <w:szCs w:val="28"/>
        </w:rPr>
        <w:t xml:space="preserve"> проекта</w:t>
      </w:r>
      <w:r w:rsidRPr="00E054CE">
        <w:rPr>
          <w:rStyle w:val="a4"/>
          <w:color w:val="000000" w:themeColor="text1"/>
          <w:sz w:val="28"/>
          <w:szCs w:val="28"/>
        </w:rPr>
        <w:t>: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color w:val="000000" w:themeColor="text1"/>
          <w:sz w:val="28"/>
          <w:szCs w:val="28"/>
          <w:u w:val="single"/>
        </w:rPr>
        <w:t>I этап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– посещение участниками проекта, ориентированными на обучение в   организациях высшего профессионального образования для участия </w:t>
      </w:r>
      <w:proofErr w:type="gramStart"/>
      <w:r w:rsidRPr="00E054CE">
        <w:rPr>
          <w:color w:val="000000" w:themeColor="text1"/>
          <w:sz w:val="28"/>
          <w:szCs w:val="28"/>
        </w:rPr>
        <w:t>в</w:t>
      </w:r>
      <w:proofErr w:type="gramEnd"/>
      <w:r w:rsidRPr="00E054CE">
        <w:rPr>
          <w:color w:val="000000" w:themeColor="text1"/>
          <w:sz w:val="28"/>
          <w:szCs w:val="28"/>
        </w:rPr>
        <w:t xml:space="preserve"> </w:t>
      </w:r>
      <w:proofErr w:type="gramStart"/>
      <w:r w:rsidRPr="00E054CE">
        <w:rPr>
          <w:color w:val="000000" w:themeColor="text1"/>
          <w:sz w:val="28"/>
          <w:szCs w:val="28"/>
        </w:rPr>
        <w:t>мастер</w:t>
      </w:r>
      <w:proofErr w:type="gramEnd"/>
      <w:r w:rsidRPr="00E054CE">
        <w:rPr>
          <w:color w:val="000000" w:themeColor="text1"/>
          <w:sz w:val="28"/>
          <w:szCs w:val="28"/>
        </w:rPr>
        <w:t xml:space="preserve"> - классах, конкурсах, олимпиадах, деловых играх и других мероприятиях. 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color w:val="000000" w:themeColor="text1"/>
          <w:sz w:val="28"/>
          <w:szCs w:val="28"/>
          <w:u w:val="single"/>
        </w:rPr>
        <w:t>II этап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представляет собой выход заинтересованных участников на территорию организаций среднего  профессионального образования для осуществления профессиональной пробы. 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5"/>
          <w:color w:val="000000" w:themeColor="text1"/>
          <w:sz w:val="28"/>
          <w:szCs w:val="28"/>
          <w:u w:val="single"/>
        </w:rPr>
        <w:t>III этап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даёт возможность,</w:t>
      </w:r>
      <w:r w:rsidRPr="00E054CE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E054CE">
        <w:rPr>
          <w:rStyle w:val="a5"/>
          <w:color w:val="000000" w:themeColor="text1"/>
          <w:sz w:val="28"/>
          <w:szCs w:val="28"/>
        </w:rPr>
        <w:t>участникам</w:t>
      </w:r>
      <w:r w:rsidRPr="00E054CE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 посетить предприятия и познакомиться с профессиями и условиями будущей работы. Согласно плану он проводится в феврале месяце.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Форма работы:</w:t>
      </w:r>
    </w:p>
    <w:p w:rsidR="00C950C9" w:rsidRPr="00E054CE" w:rsidRDefault="00C950C9" w:rsidP="00C950C9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>Посещение школьниками организаций СПО, ВПО и предприятий, с целью прохождения социальной пробы. Диагностика профессиональной направленности и  </w:t>
      </w:r>
      <w:proofErr w:type="spellStart"/>
      <w:r w:rsidRPr="00E054CE">
        <w:rPr>
          <w:color w:val="000000" w:themeColor="text1"/>
          <w:sz w:val="28"/>
          <w:szCs w:val="28"/>
        </w:rPr>
        <w:t>профконсульации</w:t>
      </w:r>
      <w:proofErr w:type="spellEnd"/>
      <w:r w:rsidRPr="00E054CE">
        <w:rPr>
          <w:color w:val="000000" w:themeColor="text1"/>
          <w:sz w:val="28"/>
          <w:szCs w:val="28"/>
        </w:rPr>
        <w:t xml:space="preserve"> для школьников. Информационно-методические семинары в «Школе </w:t>
      </w:r>
      <w:proofErr w:type="spellStart"/>
      <w:r w:rsidRPr="00E054CE">
        <w:rPr>
          <w:color w:val="000000" w:themeColor="text1"/>
          <w:sz w:val="28"/>
          <w:szCs w:val="28"/>
        </w:rPr>
        <w:t>тьюторов</w:t>
      </w:r>
      <w:proofErr w:type="spellEnd"/>
      <w:r w:rsidRPr="00E054CE">
        <w:rPr>
          <w:color w:val="000000" w:themeColor="text1"/>
          <w:sz w:val="28"/>
          <w:szCs w:val="28"/>
        </w:rPr>
        <w:t xml:space="preserve">» для кураторов проекта, круглые столы по результатам проведенных мероприятий для координаторов проекта от РОО, методические консультации для социальных партнёров. Изучение уровня </w:t>
      </w:r>
      <w:proofErr w:type="spellStart"/>
      <w:r w:rsidRPr="00E054CE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E054CE">
        <w:rPr>
          <w:color w:val="000000" w:themeColor="text1"/>
          <w:sz w:val="28"/>
          <w:szCs w:val="28"/>
        </w:rPr>
        <w:t xml:space="preserve"> профессионального плана у участников проекта.</w:t>
      </w:r>
    </w:p>
    <w:p w:rsidR="00C950C9" w:rsidRPr="00E054CE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0C9" w:rsidRDefault="00C950C9" w:rsidP="00C950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0E7" w:rsidRDefault="003570E7">
      <w:bookmarkStart w:id="0" w:name="_GoBack"/>
      <w:bookmarkEnd w:id="0"/>
    </w:p>
    <w:sectPr w:rsidR="0035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1B"/>
    <w:rsid w:val="003570E7"/>
    <w:rsid w:val="00837593"/>
    <w:rsid w:val="00C950C9"/>
    <w:rsid w:val="00F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9"/>
  </w:style>
  <w:style w:type="paragraph" w:styleId="1">
    <w:name w:val="heading 1"/>
    <w:basedOn w:val="a"/>
    <w:next w:val="a"/>
    <w:link w:val="10"/>
    <w:uiPriority w:val="9"/>
    <w:qFormat/>
    <w:rsid w:val="00C95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950C9"/>
  </w:style>
  <w:style w:type="paragraph" w:styleId="a3">
    <w:name w:val="Normal (Web)"/>
    <w:basedOn w:val="a"/>
    <w:uiPriority w:val="99"/>
    <w:unhideWhenUsed/>
    <w:rsid w:val="00C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0C9"/>
    <w:rPr>
      <w:b/>
      <w:bCs/>
    </w:rPr>
  </w:style>
  <w:style w:type="character" w:styleId="a5">
    <w:name w:val="Emphasis"/>
    <w:basedOn w:val="a0"/>
    <w:uiPriority w:val="20"/>
    <w:qFormat/>
    <w:rsid w:val="00C950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9"/>
  </w:style>
  <w:style w:type="paragraph" w:styleId="1">
    <w:name w:val="heading 1"/>
    <w:basedOn w:val="a"/>
    <w:next w:val="a"/>
    <w:link w:val="10"/>
    <w:uiPriority w:val="9"/>
    <w:qFormat/>
    <w:rsid w:val="00C95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950C9"/>
  </w:style>
  <w:style w:type="paragraph" w:styleId="a3">
    <w:name w:val="Normal (Web)"/>
    <w:basedOn w:val="a"/>
    <w:uiPriority w:val="99"/>
    <w:unhideWhenUsed/>
    <w:rsid w:val="00C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0C9"/>
    <w:rPr>
      <w:b/>
      <w:bCs/>
    </w:rPr>
  </w:style>
  <w:style w:type="character" w:styleId="a5">
    <w:name w:val="Emphasis"/>
    <w:basedOn w:val="a0"/>
    <w:uiPriority w:val="20"/>
    <w:qFormat/>
    <w:rsid w:val="00C95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2015-12-04T10:19:00Z</dcterms:created>
  <dcterms:modified xsi:type="dcterms:W3CDTF">2015-12-04T10:19:00Z</dcterms:modified>
</cp:coreProperties>
</file>